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5C" w:rsidRDefault="00A55859" w:rsidP="00047E75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Informasi Umum</w:t>
      </w:r>
    </w:p>
    <w:p w:rsidR="00A55859" w:rsidRDefault="00A55859" w:rsidP="00047E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Perusahaan dan Usaha Pokok</w:t>
      </w:r>
    </w:p>
    <w:p w:rsid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  <w:t>:  SILVA SERVISE</w:t>
      </w:r>
    </w:p>
    <w:p w:rsid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Jl. Kemandirian 5 Banjarnegara </w:t>
      </w:r>
    </w:p>
    <w:p w:rsid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Telp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(0286) 591406</w:t>
      </w:r>
    </w:p>
    <w:p w:rsidR="00A55859" w:rsidRP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hyperlink r:id="rId5" w:history="1">
        <w:r w:rsidRPr="00A5585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silva@yahoo.co.id</w:t>
        </w:r>
      </w:hyperlink>
    </w:p>
    <w:p w:rsid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 Servise merupakan usaha jasa milik Nyonya SILVA, SE . Usaha yang dijalankan oleh SILVA servise adalah memperbaiki semua peralatan elektronika khususnya alat elektronika untuk keperluan rumah tangga. Operasi perusahaanya adalah untuk wilayah Banjarnegara dan sekitarnya.</w:t>
      </w:r>
    </w:p>
    <w:p w:rsidR="00A55859" w:rsidRP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55859" w:rsidRDefault="00A55859" w:rsidP="00047E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Kebijakan Akuntansi</w:t>
      </w:r>
    </w:p>
    <w:p w:rsidR="00A55859" w:rsidRDefault="00A55859" w:rsidP="00047E75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 SERVISE mengambil kebijaksanaan akuntansi sebagai berikut:</w:t>
      </w:r>
    </w:p>
    <w:p w:rsidR="00A55859" w:rsidRDefault="00A55859" w:rsidP="00047E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berpasangan, dengan dasar akrual basis</w:t>
      </w:r>
    </w:p>
    <w:p w:rsidR="00A55859" w:rsidRDefault="00A55859" w:rsidP="00047E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akuntansi tahunan (1 Januari s.d. 31 Desember) dibagi ke dalam 12 periode </w:t>
      </w:r>
      <w:r w:rsidR="00047E7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ulanan</w:t>
      </w:r>
    </w:p>
    <w:p w:rsidR="00A55859" w:rsidRDefault="00A55859" w:rsidP="00047E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akhir bulan disusun neraca saldo</w:t>
      </w:r>
    </w:p>
    <w:p w:rsidR="00A55859" w:rsidRDefault="00A55859" w:rsidP="00047E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Dipergunakan General journal untuk mencatat teransaksi</w:t>
      </w:r>
    </w:p>
    <w:p w:rsidR="00A55859" w:rsidRDefault="00A55859" w:rsidP="00047E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uang menggunakan rupiah</w:t>
      </w:r>
    </w:p>
    <w:p w:rsidR="00A55859" w:rsidRDefault="00A55859" w:rsidP="00047E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Penyusutan menggunakan metode garis lurus tanpa nilai sisa.</w:t>
      </w:r>
    </w:p>
    <w:p w:rsidR="00A55859" w:rsidRPr="00A55859" w:rsidRDefault="00A55859" w:rsidP="00047E75">
      <w:pPr>
        <w:pStyle w:val="ListParagraph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55859" w:rsidRDefault="00047E75" w:rsidP="00047E75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CHAT OF ACCOUNT</w:t>
      </w:r>
    </w:p>
    <w:p w:rsidR="00047E75" w:rsidRDefault="00047E75" w:rsidP="00047E7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469" w:type="dxa"/>
        <w:tblLook w:val="04A0"/>
      </w:tblPr>
      <w:tblGrid>
        <w:gridCol w:w="1474"/>
        <w:gridCol w:w="5580"/>
      </w:tblGrid>
      <w:tr w:rsidR="00047E75" w:rsidTr="00047E75">
        <w:tc>
          <w:tcPr>
            <w:tcW w:w="1474" w:type="dxa"/>
            <w:vAlign w:val="center"/>
          </w:tcPr>
          <w:p w:rsidR="00047E75" w:rsidRDefault="00047E75" w:rsidP="00047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Account Number</w:t>
            </w:r>
          </w:p>
        </w:tc>
        <w:tc>
          <w:tcPr>
            <w:tcW w:w="5580" w:type="dxa"/>
            <w:vAlign w:val="center"/>
          </w:tcPr>
          <w:p w:rsidR="00047E75" w:rsidRDefault="00047E75" w:rsidP="00047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Account Name</w:t>
            </w:r>
          </w:p>
        </w:tc>
      </w:tr>
      <w:tr w:rsidR="00047E75" w:rsidTr="00047E75">
        <w:tc>
          <w:tcPr>
            <w:tcW w:w="1474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80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5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</w:tr>
      <w:tr w:rsidR="00047E75" w:rsidTr="00047E75">
        <w:tc>
          <w:tcPr>
            <w:tcW w:w="1474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80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Receivable</w:t>
            </w:r>
          </w:p>
        </w:tc>
      </w:tr>
      <w:tr w:rsidR="00047E75" w:rsidTr="00047E75">
        <w:tc>
          <w:tcPr>
            <w:tcW w:w="1474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80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</w:tr>
      <w:tr w:rsidR="00047E75" w:rsidTr="00047E75">
        <w:tc>
          <w:tcPr>
            <w:tcW w:w="1474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80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Prepaid Rent </w:t>
            </w:r>
          </w:p>
        </w:tc>
      </w:tr>
      <w:tr w:rsidR="00047E75" w:rsidTr="00047E75">
        <w:tc>
          <w:tcPr>
            <w:tcW w:w="1474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80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Advertising</w:t>
            </w:r>
          </w:p>
        </w:tc>
      </w:tr>
      <w:tr w:rsidR="00047E75" w:rsidTr="00047E75">
        <w:tc>
          <w:tcPr>
            <w:tcW w:w="1474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80" w:type="dxa"/>
          </w:tcPr>
          <w:p w:rsidR="00047E75" w:rsidRP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Insurance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80" w:type="dxa"/>
          </w:tcPr>
          <w:p w:rsidR="00047E75" w:rsidRDefault="00AA48D6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r w:rsidR="00047E75">
              <w:rPr>
                <w:rFonts w:ascii="Times New Roman" w:hAnsi="Times New Roman" w:cs="Times New Roman"/>
                <w:sz w:val="24"/>
                <w:szCs w:val="24"/>
              </w:rPr>
              <w:t>umulated Depresiation-Equipment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80" w:type="dxa"/>
          </w:tcPr>
          <w:p w:rsidR="00047E75" w:rsidRDefault="00AA48D6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r w:rsidR="00047E75">
              <w:rPr>
                <w:rFonts w:ascii="Times New Roman" w:hAnsi="Times New Roman" w:cs="Times New Roman"/>
                <w:sz w:val="24"/>
                <w:szCs w:val="24"/>
              </w:rPr>
              <w:t>umulated depreciation- Vehicle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Payable</w:t>
            </w:r>
          </w:p>
        </w:tc>
      </w:tr>
      <w:tr w:rsidR="00047E75" w:rsidTr="00047E75">
        <w:tc>
          <w:tcPr>
            <w:tcW w:w="1474" w:type="dxa"/>
          </w:tcPr>
          <w:p w:rsidR="00047E75" w:rsidRDefault="00AA48D6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loan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Silva, Capital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Silva, Drawing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 Expense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 ang telephone expense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Expense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 Expense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Insuranse Expenses</w:t>
            </w:r>
          </w:p>
        </w:tc>
      </w:tr>
      <w:tr w:rsidR="003427AD" w:rsidTr="00047E75">
        <w:tc>
          <w:tcPr>
            <w:tcW w:w="1474" w:type="dxa"/>
          </w:tcPr>
          <w:p w:rsidR="003427AD" w:rsidRDefault="003427AD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580" w:type="dxa"/>
          </w:tcPr>
          <w:p w:rsidR="003427AD" w:rsidRDefault="003427AD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Expense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42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Expense</w:t>
            </w:r>
          </w:p>
        </w:tc>
      </w:tr>
      <w:tr w:rsidR="00047E75" w:rsidTr="00047E75">
        <w:tc>
          <w:tcPr>
            <w:tcW w:w="1474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047E75" w:rsidRDefault="00047E75" w:rsidP="00047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E75" w:rsidRPr="00A55859" w:rsidRDefault="00047E75" w:rsidP="00047E75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75" w:rsidRDefault="00047E75" w:rsidP="00047E75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TRIAL BALANCE and TRANSACTION</w:t>
      </w:r>
    </w:p>
    <w:p w:rsidR="00047E75" w:rsidRDefault="00047E75" w:rsidP="00047E75">
      <w:pPr>
        <w:pStyle w:val="ListParagraph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9A400D" w:rsidRPr="00BE6F14" w:rsidRDefault="00166F67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SILVA SERVISE</w:t>
      </w:r>
    </w:p>
    <w:p w:rsidR="00166F67" w:rsidRPr="00BE6F14" w:rsidRDefault="00166F67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TRIAL BALANCE</w:t>
      </w:r>
    </w:p>
    <w:p w:rsidR="00166F67" w:rsidRPr="00BE6F14" w:rsidRDefault="00253247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Period, 30</w:t>
      </w:r>
      <w:r w:rsidR="00166F67" w:rsidRPr="00BE6F14">
        <w:rPr>
          <w:rFonts w:ascii="Times New Roman" w:hAnsi="Times New Roman" w:cs="Times New Roman"/>
          <w:b/>
          <w:sz w:val="24"/>
          <w:szCs w:val="24"/>
        </w:rPr>
        <w:t xml:space="preserve"> Nov 2011</w:t>
      </w:r>
    </w:p>
    <w:p w:rsidR="00166F67" w:rsidRPr="00BE6F14" w:rsidRDefault="00166F67" w:rsidP="00166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(In Rupiah)</w:t>
      </w:r>
    </w:p>
    <w:p w:rsidR="00166F67" w:rsidRDefault="00166F67" w:rsidP="0016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969"/>
        <w:gridCol w:w="2410"/>
        <w:gridCol w:w="2233"/>
      </w:tblGrid>
      <w:tr w:rsidR="00166F67" w:rsidTr="00AE62F9">
        <w:tc>
          <w:tcPr>
            <w:tcW w:w="1242" w:type="dxa"/>
            <w:vAlign w:val="center"/>
          </w:tcPr>
          <w:p w:rsidR="00166F67" w:rsidRDefault="00166F67" w:rsidP="00AE6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Account</w:t>
            </w:r>
          </w:p>
        </w:tc>
        <w:tc>
          <w:tcPr>
            <w:tcW w:w="3969" w:type="dxa"/>
            <w:vAlign w:val="center"/>
          </w:tcPr>
          <w:p w:rsidR="00166F67" w:rsidRDefault="00166F67" w:rsidP="00AE6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Name</w:t>
            </w:r>
          </w:p>
        </w:tc>
        <w:tc>
          <w:tcPr>
            <w:tcW w:w="2410" w:type="dxa"/>
            <w:vAlign w:val="center"/>
          </w:tcPr>
          <w:p w:rsidR="00166F67" w:rsidRDefault="00166F67" w:rsidP="00AE6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2233" w:type="dxa"/>
            <w:vAlign w:val="center"/>
          </w:tcPr>
          <w:p w:rsidR="00166F67" w:rsidRDefault="00166F67" w:rsidP="00AE6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166F67" w:rsidRDefault="0016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2410" w:type="dxa"/>
          </w:tcPr>
          <w:p w:rsidR="00166F67" w:rsidRDefault="001845E0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20.000.000</w:t>
            </w:r>
          </w:p>
        </w:tc>
        <w:tc>
          <w:tcPr>
            <w:tcW w:w="2233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9" w:type="dxa"/>
          </w:tcPr>
          <w:p w:rsidR="00166F67" w:rsidRDefault="0016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Receivable</w:t>
            </w:r>
          </w:p>
        </w:tc>
        <w:tc>
          <w:tcPr>
            <w:tcW w:w="2410" w:type="dxa"/>
          </w:tcPr>
          <w:p w:rsidR="00166F67" w:rsidRDefault="001845E0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5.450.000</w:t>
            </w:r>
          </w:p>
        </w:tc>
        <w:tc>
          <w:tcPr>
            <w:tcW w:w="2233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:rsidR="00166F67" w:rsidRDefault="0016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Supplies </w:t>
            </w:r>
          </w:p>
        </w:tc>
        <w:tc>
          <w:tcPr>
            <w:tcW w:w="2410" w:type="dxa"/>
          </w:tcPr>
          <w:p w:rsidR="00166F67" w:rsidRDefault="001845E0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2233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</w:tcPr>
          <w:p w:rsidR="00166F67" w:rsidRDefault="0016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Rent</w:t>
            </w:r>
          </w:p>
        </w:tc>
        <w:tc>
          <w:tcPr>
            <w:tcW w:w="2410" w:type="dxa"/>
          </w:tcPr>
          <w:p w:rsidR="00166F67" w:rsidRDefault="001845E0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2.400.000</w:t>
            </w:r>
          </w:p>
        </w:tc>
        <w:tc>
          <w:tcPr>
            <w:tcW w:w="2233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</w:tcPr>
          <w:p w:rsidR="00166F67" w:rsidRDefault="0016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410" w:type="dxa"/>
          </w:tcPr>
          <w:p w:rsidR="00166F67" w:rsidRDefault="001845E0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</w:p>
        </w:tc>
        <w:tc>
          <w:tcPr>
            <w:tcW w:w="2233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</w:tcPr>
          <w:p w:rsidR="00166F67" w:rsidRDefault="00AA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r w:rsidR="00166F67">
              <w:rPr>
                <w:rFonts w:ascii="Times New Roman" w:hAnsi="Times New Roman" w:cs="Times New Roman"/>
                <w:sz w:val="24"/>
                <w:szCs w:val="24"/>
              </w:rPr>
              <w:t>umulated deprec</w:t>
            </w:r>
            <w:r w:rsidR="00B01C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6F67">
              <w:rPr>
                <w:rFonts w:ascii="Times New Roman" w:hAnsi="Times New Roman" w:cs="Times New Roman"/>
                <w:sz w:val="24"/>
                <w:szCs w:val="24"/>
              </w:rPr>
              <w:t>ation-Equipment</w:t>
            </w:r>
          </w:p>
        </w:tc>
        <w:tc>
          <w:tcPr>
            <w:tcW w:w="2410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166F67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166F67" w:rsidTr="00166F67">
        <w:tc>
          <w:tcPr>
            <w:tcW w:w="1242" w:type="dxa"/>
          </w:tcPr>
          <w:p w:rsidR="00166F67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</w:tcPr>
          <w:p w:rsidR="00166F67" w:rsidRDefault="00B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</w:p>
        </w:tc>
        <w:tc>
          <w:tcPr>
            <w:tcW w:w="2410" w:type="dxa"/>
          </w:tcPr>
          <w:p w:rsidR="00166F67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50.000.000</w:t>
            </w:r>
          </w:p>
        </w:tc>
        <w:tc>
          <w:tcPr>
            <w:tcW w:w="2233" w:type="dxa"/>
          </w:tcPr>
          <w:p w:rsidR="00166F67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</w:tcPr>
          <w:p w:rsidR="00B01C8E" w:rsidRDefault="00AA4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</w:t>
            </w:r>
            <w:r w:rsidR="00B01C8E">
              <w:rPr>
                <w:rFonts w:ascii="Times New Roman" w:hAnsi="Times New Roman" w:cs="Times New Roman"/>
                <w:sz w:val="24"/>
                <w:szCs w:val="24"/>
              </w:rPr>
              <w:t>umulated Depreciation-Vehicle</w:t>
            </w:r>
          </w:p>
        </w:tc>
        <w:tc>
          <w:tcPr>
            <w:tcW w:w="2410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01C8E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969" w:type="dxa"/>
          </w:tcPr>
          <w:p w:rsidR="00B01C8E" w:rsidRDefault="00B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Payable</w:t>
            </w:r>
          </w:p>
        </w:tc>
        <w:tc>
          <w:tcPr>
            <w:tcW w:w="2410" w:type="dxa"/>
          </w:tcPr>
          <w:p w:rsidR="00B01C8E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6.750.000</w:t>
            </w:r>
          </w:p>
        </w:tc>
        <w:tc>
          <w:tcPr>
            <w:tcW w:w="2233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969" w:type="dxa"/>
          </w:tcPr>
          <w:p w:rsidR="00B01C8E" w:rsidRDefault="00B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loan</w:t>
            </w:r>
          </w:p>
        </w:tc>
        <w:tc>
          <w:tcPr>
            <w:tcW w:w="2410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01C8E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20.000.000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69" w:type="dxa"/>
          </w:tcPr>
          <w:p w:rsidR="00B01C8E" w:rsidRDefault="00B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Silva, Capital</w:t>
            </w:r>
          </w:p>
        </w:tc>
        <w:tc>
          <w:tcPr>
            <w:tcW w:w="2410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01C8E" w:rsidRDefault="00437011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70.020.000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969" w:type="dxa"/>
          </w:tcPr>
          <w:p w:rsidR="00B01C8E" w:rsidRDefault="00B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Silva, Drawing</w:t>
            </w:r>
          </w:p>
        </w:tc>
        <w:tc>
          <w:tcPr>
            <w:tcW w:w="2410" w:type="dxa"/>
          </w:tcPr>
          <w:p w:rsidR="00B01C8E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750.000</w:t>
            </w:r>
          </w:p>
        </w:tc>
        <w:tc>
          <w:tcPr>
            <w:tcW w:w="2233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969" w:type="dxa"/>
          </w:tcPr>
          <w:p w:rsidR="00B01C8E" w:rsidRDefault="00B01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</w:p>
        </w:tc>
        <w:tc>
          <w:tcPr>
            <w:tcW w:w="2410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B01C8E" w:rsidRDefault="00F45BC4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15.780.000</w:t>
            </w:r>
          </w:p>
        </w:tc>
      </w:tr>
      <w:tr w:rsidR="00B01C8E" w:rsidTr="00166F67">
        <w:tc>
          <w:tcPr>
            <w:tcW w:w="1242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3969" w:type="dxa"/>
          </w:tcPr>
          <w:p w:rsidR="00B01C8E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 Expense</w:t>
            </w:r>
          </w:p>
        </w:tc>
        <w:tc>
          <w:tcPr>
            <w:tcW w:w="2410" w:type="dxa"/>
          </w:tcPr>
          <w:p w:rsidR="00B01C8E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9.250.000</w:t>
            </w:r>
          </w:p>
        </w:tc>
        <w:tc>
          <w:tcPr>
            <w:tcW w:w="2233" w:type="dxa"/>
          </w:tcPr>
          <w:p w:rsidR="00B01C8E" w:rsidRDefault="004654C3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7AD" w:rsidTr="00166F67">
        <w:tc>
          <w:tcPr>
            <w:tcW w:w="1242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3969" w:type="dxa"/>
          </w:tcPr>
          <w:p w:rsidR="003427AD" w:rsidRDefault="003427AD" w:rsidP="004D7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 and telephon expenses</w:t>
            </w:r>
          </w:p>
        </w:tc>
        <w:tc>
          <w:tcPr>
            <w:tcW w:w="2410" w:type="dxa"/>
          </w:tcPr>
          <w:p w:rsidR="003427AD" w:rsidRDefault="003427AD" w:rsidP="004D71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</w:p>
        </w:tc>
        <w:tc>
          <w:tcPr>
            <w:tcW w:w="2233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166F67">
        <w:tc>
          <w:tcPr>
            <w:tcW w:w="1242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3969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Expense</w:t>
            </w:r>
          </w:p>
        </w:tc>
        <w:tc>
          <w:tcPr>
            <w:tcW w:w="2410" w:type="dxa"/>
          </w:tcPr>
          <w:p w:rsidR="003427AD" w:rsidRDefault="003427AD" w:rsidP="003427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</w:t>
            </w:r>
          </w:p>
        </w:tc>
        <w:tc>
          <w:tcPr>
            <w:tcW w:w="2233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7AD" w:rsidTr="00166F67">
        <w:tc>
          <w:tcPr>
            <w:tcW w:w="1242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3969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Expenses</w:t>
            </w:r>
          </w:p>
        </w:tc>
        <w:tc>
          <w:tcPr>
            <w:tcW w:w="2410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3.550.000</w:t>
            </w:r>
          </w:p>
        </w:tc>
        <w:tc>
          <w:tcPr>
            <w:tcW w:w="2233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166F67">
        <w:tc>
          <w:tcPr>
            <w:tcW w:w="1242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3969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Expenses</w:t>
            </w:r>
          </w:p>
        </w:tc>
        <w:tc>
          <w:tcPr>
            <w:tcW w:w="2410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2233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7AD" w:rsidTr="00166F67">
        <w:tc>
          <w:tcPr>
            <w:tcW w:w="1242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166F67">
        <w:tc>
          <w:tcPr>
            <w:tcW w:w="1242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7AD" w:rsidRDefault="0034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109.500.000</w:t>
            </w:r>
          </w:p>
        </w:tc>
        <w:tc>
          <w:tcPr>
            <w:tcW w:w="2233" w:type="dxa"/>
          </w:tcPr>
          <w:p w:rsidR="003427AD" w:rsidRDefault="003427AD" w:rsidP="00F4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109.500.000</w:t>
            </w:r>
          </w:p>
        </w:tc>
      </w:tr>
    </w:tbl>
    <w:p w:rsidR="00166F67" w:rsidRDefault="00166F67">
      <w:pPr>
        <w:rPr>
          <w:rFonts w:ascii="Times New Roman" w:hAnsi="Times New Roman" w:cs="Times New Roman"/>
          <w:sz w:val="24"/>
          <w:szCs w:val="24"/>
        </w:rPr>
      </w:pPr>
    </w:p>
    <w:p w:rsidR="00166F67" w:rsidRDefault="00B01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Transaksi yang terjadi pada “SILVA SERVISE” pada bulan Desember adalah sebagai berikut:</w:t>
      </w:r>
    </w:p>
    <w:p w:rsidR="00B01C8E" w:rsidRDefault="00140ECB" w:rsidP="001845E0">
      <w:pPr>
        <w:spacing w:after="0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7</w:t>
      </w:r>
      <w:r w:rsidR="00B01C8E">
        <w:rPr>
          <w:rFonts w:ascii="Times New Roman" w:hAnsi="Times New Roman" w:cs="Times New Roman"/>
          <w:sz w:val="24"/>
          <w:szCs w:val="24"/>
        </w:rPr>
        <w:tab/>
      </w:r>
      <w:r w:rsidR="00C70D66">
        <w:rPr>
          <w:rFonts w:ascii="Times New Roman" w:hAnsi="Times New Roman" w:cs="Times New Roman"/>
          <w:sz w:val="24"/>
          <w:szCs w:val="24"/>
        </w:rPr>
        <w:t>Penghasilan</w:t>
      </w:r>
      <w:r>
        <w:rPr>
          <w:rFonts w:ascii="Times New Roman" w:hAnsi="Times New Roman" w:cs="Times New Roman"/>
          <w:sz w:val="24"/>
          <w:szCs w:val="24"/>
        </w:rPr>
        <w:t xml:space="preserve"> dari servise </w:t>
      </w:r>
      <w:r w:rsidR="001845E0">
        <w:rPr>
          <w:rFonts w:ascii="Times New Roman" w:hAnsi="Times New Roman" w:cs="Times New Roman"/>
          <w:sz w:val="24"/>
          <w:szCs w:val="24"/>
        </w:rPr>
        <w:t>barang-b</w:t>
      </w:r>
      <w:r>
        <w:rPr>
          <w:rFonts w:ascii="Times New Roman" w:hAnsi="Times New Roman" w:cs="Times New Roman"/>
          <w:sz w:val="24"/>
          <w:szCs w:val="24"/>
        </w:rPr>
        <w:t xml:space="preserve">arang elektronika minggu pertama </w:t>
      </w:r>
      <w:r w:rsidR="009A62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Rp. 5.000.000,00</w:t>
      </w:r>
    </w:p>
    <w:p w:rsidR="00140ECB" w:rsidRDefault="00140ECB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8</w:t>
      </w:r>
      <w:r>
        <w:rPr>
          <w:rFonts w:ascii="Times New Roman" w:hAnsi="Times New Roman" w:cs="Times New Roman"/>
          <w:sz w:val="24"/>
          <w:szCs w:val="24"/>
        </w:rPr>
        <w:tab/>
      </w:r>
      <w:r w:rsidR="001305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Membayar iklan </w:t>
      </w:r>
      <w:r w:rsidR="0085505A">
        <w:rPr>
          <w:rFonts w:ascii="Times New Roman" w:hAnsi="Times New Roman" w:cs="Times New Roman"/>
          <w:sz w:val="24"/>
          <w:szCs w:val="24"/>
        </w:rPr>
        <w:t xml:space="preserve">di surat kabar “BUANA” </w:t>
      </w:r>
      <w:r>
        <w:rPr>
          <w:rFonts w:ascii="Times New Roman" w:hAnsi="Times New Roman" w:cs="Times New Roman"/>
          <w:sz w:val="24"/>
          <w:szCs w:val="24"/>
        </w:rPr>
        <w:t xml:space="preserve">untuk 20 kali penerbitan sebesar </w:t>
      </w:r>
      <w:r w:rsidR="009E24D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</w:t>
      </w:r>
      <w:r w:rsidR="0013056D">
        <w:rPr>
          <w:rFonts w:ascii="Times New Roman" w:hAnsi="Times New Roman" w:cs="Times New Roman"/>
          <w:sz w:val="24"/>
          <w:szCs w:val="24"/>
        </w:rPr>
        <w:t>p 2.000.000,00.</w:t>
      </w:r>
      <w:r w:rsidR="009E24DD">
        <w:rPr>
          <w:rFonts w:ascii="Times New Roman" w:hAnsi="Times New Roman" w:cs="Times New Roman"/>
          <w:sz w:val="24"/>
          <w:szCs w:val="24"/>
        </w:rPr>
        <w:t xml:space="preserve"> (Menggunakan pendekatan rugi/laba)</w:t>
      </w:r>
    </w:p>
    <w:p w:rsidR="00140ECB" w:rsidRDefault="00140ECB" w:rsidP="001845E0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10</w:t>
      </w:r>
      <w:r>
        <w:rPr>
          <w:rFonts w:ascii="Times New Roman" w:hAnsi="Times New Roman" w:cs="Times New Roman"/>
          <w:sz w:val="24"/>
          <w:szCs w:val="24"/>
        </w:rPr>
        <w:tab/>
      </w:r>
      <w:r w:rsidR="0085505A">
        <w:rPr>
          <w:rFonts w:ascii="Times New Roman" w:hAnsi="Times New Roman" w:cs="Times New Roman"/>
          <w:sz w:val="24"/>
          <w:szCs w:val="24"/>
        </w:rPr>
        <w:t>Membayar hutang bulan yang lalu sebesar Rp. 5.000.000,00</w:t>
      </w:r>
    </w:p>
    <w:p w:rsidR="00140ECB" w:rsidRDefault="00140ECB" w:rsidP="001F5169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</w:t>
      </w:r>
      <w:r w:rsidR="00886A7F">
        <w:rPr>
          <w:rFonts w:ascii="Times New Roman" w:hAnsi="Times New Roman" w:cs="Times New Roman"/>
          <w:sz w:val="24"/>
          <w:szCs w:val="24"/>
        </w:rPr>
        <w:t>er  11</w:t>
      </w:r>
      <w:r w:rsidR="00886A7F">
        <w:rPr>
          <w:rFonts w:ascii="Times New Roman" w:hAnsi="Times New Roman" w:cs="Times New Roman"/>
          <w:sz w:val="24"/>
          <w:szCs w:val="24"/>
        </w:rPr>
        <w:tab/>
        <w:t>Membel</w:t>
      </w:r>
      <w:r w:rsidR="0085505A">
        <w:rPr>
          <w:rFonts w:ascii="Times New Roman" w:hAnsi="Times New Roman" w:cs="Times New Roman"/>
          <w:sz w:val="24"/>
          <w:szCs w:val="24"/>
        </w:rPr>
        <w:t>i  perlengapan</w:t>
      </w:r>
      <w:r>
        <w:rPr>
          <w:rFonts w:ascii="Times New Roman" w:hAnsi="Times New Roman" w:cs="Times New Roman"/>
          <w:sz w:val="24"/>
          <w:szCs w:val="24"/>
        </w:rPr>
        <w:t xml:space="preserve"> Rp. </w:t>
      </w:r>
      <w:r w:rsidR="0013056D">
        <w:rPr>
          <w:rFonts w:ascii="Times New Roman" w:hAnsi="Times New Roman" w:cs="Times New Roman"/>
          <w:sz w:val="24"/>
          <w:szCs w:val="24"/>
        </w:rPr>
        <w:t>2.500.000,00 dan baru dibayar Rp. 750.000,00</w:t>
      </w:r>
      <w:r w:rsidR="00437011">
        <w:rPr>
          <w:rFonts w:ascii="Times New Roman" w:hAnsi="Times New Roman" w:cs="Times New Roman"/>
          <w:sz w:val="24"/>
          <w:szCs w:val="24"/>
        </w:rPr>
        <w:t>, Sisanya dibayar kemudian</w:t>
      </w:r>
    </w:p>
    <w:p w:rsidR="00140ECB" w:rsidRDefault="00140ECB" w:rsidP="001845E0">
      <w:pPr>
        <w:spacing w:after="0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12</w:t>
      </w:r>
      <w:r>
        <w:rPr>
          <w:rFonts w:ascii="Times New Roman" w:hAnsi="Times New Roman" w:cs="Times New Roman"/>
          <w:sz w:val="24"/>
          <w:szCs w:val="24"/>
        </w:rPr>
        <w:tab/>
        <w:t xml:space="preserve">Untuk keperluan pribadinya, pemilik perusahaan memakai uang perusahaan sebesar </w:t>
      </w:r>
      <w:r w:rsidR="0013056D">
        <w:rPr>
          <w:rFonts w:ascii="Times New Roman" w:hAnsi="Times New Roman" w:cs="Times New Roman"/>
          <w:sz w:val="24"/>
          <w:szCs w:val="24"/>
        </w:rPr>
        <w:t>Rp. 600.000,00</w:t>
      </w:r>
    </w:p>
    <w:p w:rsidR="00140ECB" w:rsidRDefault="00140ECB" w:rsidP="00C70D66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Desember  14  </w:t>
      </w:r>
      <w:r>
        <w:rPr>
          <w:rFonts w:ascii="Times New Roman" w:hAnsi="Times New Roman" w:cs="Times New Roman"/>
          <w:sz w:val="24"/>
          <w:szCs w:val="24"/>
        </w:rPr>
        <w:tab/>
      </w:r>
      <w:r w:rsidR="00C70D66">
        <w:rPr>
          <w:rFonts w:ascii="Times New Roman" w:hAnsi="Times New Roman" w:cs="Times New Roman"/>
          <w:sz w:val="24"/>
          <w:szCs w:val="24"/>
        </w:rPr>
        <w:t>Penghasilan</w:t>
      </w:r>
      <w:r w:rsidR="0013056D">
        <w:rPr>
          <w:rFonts w:ascii="Times New Roman" w:hAnsi="Times New Roman" w:cs="Times New Roman"/>
          <w:sz w:val="24"/>
          <w:szCs w:val="24"/>
        </w:rPr>
        <w:t xml:space="preserve"> dari servise barang-barang elektronika minggu kedua </w:t>
      </w:r>
      <w:r w:rsidR="009A6270">
        <w:rPr>
          <w:rFonts w:ascii="Times New Roman" w:hAnsi="Times New Roman" w:cs="Times New Roman"/>
          <w:sz w:val="24"/>
          <w:szCs w:val="24"/>
        </w:rPr>
        <w:br/>
      </w:r>
      <w:r w:rsidR="0013056D">
        <w:rPr>
          <w:rFonts w:ascii="Times New Roman" w:hAnsi="Times New Roman" w:cs="Times New Roman"/>
          <w:sz w:val="24"/>
          <w:szCs w:val="24"/>
        </w:rPr>
        <w:t>Rp. 6.250.000,00</w:t>
      </w:r>
    </w:p>
    <w:p w:rsidR="0013056D" w:rsidRDefault="0013056D" w:rsidP="001845E0">
      <w:pPr>
        <w:tabs>
          <w:tab w:val="left" w:pos="198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Membayar iuran keamanan dan kebersihan daerah sebesar Rp. 50.000,00</w:t>
      </w:r>
    </w:p>
    <w:p w:rsidR="0013056D" w:rsidRDefault="0013056D" w:rsidP="001845E0">
      <w:pPr>
        <w:tabs>
          <w:tab w:val="left" w:pos="198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Melunasi</w:t>
      </w:r>
      <w:r w:rsidR="0085505A">
        <w:rPr>
          <w:rFonts w:ascii="Times New Roman" w:hAnsi="Times New Roman" w:cs="Times New Roman"/>
          <w:sz w:val="24"/>
          <w:szCs w:val="24"/>
        </w:rPr>
        <w:t xml:space="preserve"> utang atas pembelian perlengkapan </w:t>
      </w:r>
      <w:r>
        <w:rPr>
          <w:rFonts w:ascii="Times New Roman" w:hAnsi="Times New Roman" w:cs="Times New Roman"/>
          <w:sz w:val="24"/>
          <w:szCs w:val="24"/>
        </w:rPr>
        <w:t>pada tanggal 11 Desember 2011</w:t>
      </w:r>
    </w:p>
    <w:p w:rsidR="0013056D" w:rsidRDefault="00C70D66" w:rsidP="00C70D66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Penghasilan</w:t>
      </w:r>
      <w:r w:rsidR="0013056D">
        <w:rPr>
          <w:rFonts w:ascii="Times New Roman" w:hAnsi="Times New Roman" w:cs="Times New Roman"/>
          <w:sz w:val="24"/>
          <w:szCs w:val="24"/>
        </w:rPr>
        <w:t xml:space="preserve"> dari servise barang-barang elektronika minggu ketiga </w:t>
      </w:r>
      <w:r w:rsidR="009A6270">
        <w:rPr>
          <w:rFonts w:ascii="Times New Roman" w:hAnsi="Times New Roman" w:cs="Times New Roman"/>
          <w:sz w:val="24"/>
          <w:szCs w:val="24"/>
        </w:rPr>
        <w:br/>
      </w:r>
      <w:r w:rsidR="0013056D">
        <w:rPr>
          <w:rFonts w:ascii="Times New Roman" w:hAnsi="Times New Roman" w:cs="Times New Roman"/>
          <w:sz w:val="24"/>
          <w:szCs w:val="24"/>
        </w:rPr>
        <w:t>Rp. 5.650.000,00</w:t>
      </w:r>
    </w:p>
    <w:p w:rsidR="0013056D" w:rsidRDefault="0013056D" w:rsidP="001845E0">
      <w:pPr>
        <w:tabs>
          <w:tab w:val="left" w:pos="198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Membayar rekening listrik dan telephon Rp. 157.000,00</w:t>
      </w:r>
    </w:p>
    <w:p w:rsidR="0013056D" w:rsidRDefault="0013056D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 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Melakukan perbaikan Televisi dan mesin cuci di rumah seorang pelanggan </w:t>
      </w:r>
      <w:r w:rsidR="001845E0">
        <w:rPr>
          <w:rFonts w:ascii="Times New Roman" w:hAnsi="Times New Roman" w:cs="Times New Roman"/>
          <w:sz w:val="24"/>
          <w:szCs w:val="24"/>
        </w:rPr>
        <w:t xml:space="preserve">sebesar </w:t>
      </w:r>
      <w:r>
        <w:rPr>
          <w:rFonts w:ascii="Times New Roman" w:hAnsi="Times New Roman" w:cs="Times New Roman"/>
          <w:sz w:val="24"/>
          <w:szCs w:val="24"/>
        </w:rPr>
        <w:t xml:space="preserve"> Rp.550.000,- akan</w:t>
      </w:r>
      <w:r w:rsidR="00184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tetapi baru dibayar </w:t>
      </w:r>
      <w:r w:rsidR="001845E0">
        <w:rPr>
          <w:rFonts w:ascii="Times New Roman" w:hAnsi="Times New Roman" w:cs="Times New Roman"/>
          <w:sz w:val="24"/>
          <w:szCs w:val="24"/>
        </w:rPr>
        <w:t>Rp. 50.000,00 sisanya beberapa hari kemudian.</w:t>
      </w:r>
    </w:p>
    <w:p w:rsidR="00166F67" w:rsidRDefault="00C70D66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Desember 30 </w:t>
      </w:r>
      <w:r>
        <w:rPr>
          <w:rFonts w:ascii="Times New Roman" w:hAnsi="Times New Roman" w:cs="Times New Roman"/>
          <w:sz w:val="24"/>
          <w:szCs w:val="24"/>
        </w:rPr>
        <w:tab/>
        <w:t>Penghasilan</w:t>
      </w:r>
      <w:r w:rsidR="001845E0">
        <w:rPr>
          <w:rFonts w:ascii="Times New Roman" w:hAnsi="Times New Roman" w:cs="Times New Roman"/>
          <w:sz w:val="24"/>
          <w:szCs w:val="24"/>
        </w:rPr>
        <w:t xml:space="preserve"> dari servise barang-barang elektronika minggu ke empat  </w:t>
      </w:r>
      <w:r w:rsidR="009A6270">
        <w:rPr>
          <w:rFonts w:ascii="Times New Roman" w:hAnsi="Times New Roman" w:cs="Times New Roman"/>
          <w:sz w:val="24"/>
          <w:szCs w:val="24"/>
        </w:rPr>
        <w:br/>
      </w:r>
      <w:r w:rsidR="001845E0">
        <w:rPr>
          <w:rFonts w:ascii="Times New Roman" w:hAnsi="Times New Roman" w:cs="Times New Roman"/>
          <w:sz w:val="24"/>
          <w:szCs w:val="24"/>
        </w:rPr>
        <w:t>Rp. 6.250.000,00</w:t>
      </w:r>
    </w:p>
    <w:p w:rsidR="001845E0" w:rsidRDefault="001845E0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Desember 31</w:t>
      </w:r>
      <w:r>
        <w:rPr>
          <w:rFonts w:ascii="Times New Roman" w:hAnsi="Times New Roman" w:cs="Times New Roman"/>
          <w:sz w:val="24"/>
          <w:szCs w:val="24"/>
        </w:rPr>
        <w:tab/>
        <w:t xml:space="preserve">Menerima pelunasan dari pelanggan kredit yang menggunkan jasa </w:t>
      </w:r>
      <w:r w:rsidR="004654C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SILVA SERVICE</w:t>
      </w:r>
      <w:r w:rsidR="004654C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pada tanggal 23 Desember 2011.</w:t>
      </w:r>
    </w:p>
    <w:p w:rsidR="009E24DD" w:rsidRDefault="009E24DD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</w:p>
    <w:p w:rsidR="001845E0" w:rsidRDefault="001845E0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AE62F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5E0" w:rsidRDefault="001845E0" w:rsidP="001845E0">
      <w:pPr>
        <w:tabs>
          <w:tab w:val="left" w:pos="1985"/>
        </w:tabs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Penyesuaian</w:t>
      </w:r>
      <w:r w:rsidR="00F45BC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45BC4" w:rsidRDefault="00F45BC4" w:rsidP="00E07407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Persediaan perlengkapan per 31 Desember 2011 adalah Rp. 500.000,00</w:t>
      </w:r>
    </w:p>
    <w:p w:rsidR="001845E0" w:rsidRDefault="00E07407" w:rsidP="00E07407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Beban asuransi merupakan pembayaran premi asuransi untuk jangka waktu 1 tahun yang terhitung mulai tanggal 31 Oktober 2011.</w:t>
      </w:r>
    </w:p>
    <w:p w:rsidR="00E07407" w:rsidRDefault="00E07407" w:rsidP="00E07407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Pemasangan iklan</w:t>
      </w:r>
      <w:r w:rsidR="00437011">
        <w:rPr>
          <w:rFonts w:ascii="Times New Roman" w:hAnsi="Times New Roman" w:cs="Times New Roman"/>
          <w:sz w:val="24"/>
          <w:szCs w:val="24"/>
        </w:rPr>
        <w:t xml:space="preserve"> pada surat kabar “BUANA” seban</w:t>
      </w:r>
      <w:r w:rsidR="0085505A">
        <w:rPr>
          <w:rFonts w:ascii="Times New Roman" w:hAnsi="Times New Roman" w:cs="Times New Roman"/>
          <w:sz w:val="24"/>
          <w:szCs w:val="24"/>
        </w:rPr>
        <w:t>yak 20 kali penayangan dan penayangannya</w:t>
      </w:r>
      <w:r>
        <w:rPr>
          <w:rFonts w:ascii="Times New Roman" w:hAnsi="Times New Roman" w:cs="Times New Roman"/>
          <w:sz w:val="24"/>
          <w:szCs w:val="24"/>
        </w:rPr>
        <w:t xml:space="preserve"> 1 bulan sebanyak 4 (empat) kali yaitu pada tanggal 8, 15, 22 dan 28.</w:t>
      </w:r>
      <w:r w:rsidR="00437011">
        <w:rPr>
          <w:rFonts w:ascii="Times New Roman" w:hAnsi="Times New Roman" w:cs="Times New Roman"/>
          <w:sz w:val="24"/>
          <w:szCs w:val="24"/>
        </w:rPr>
        <w:t xml:space="preserve"> Penayangan pertama adalah pada tanggal 8 Desember 2011</w:t>
      </w:r>
    </w:p>
    <w:p w:rsidR="00886A7F" w:rsidRDefault="00E07407" w:rsidP="00886A7F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Penyusutan tahunan </w:t>
      </w:r>
      <w:r w:rsidR="00886A7F">
        <w:rPr>
          <w:rFonts w:ascii="Times New Roman" w:hAnsi="Times New Roman" w:cs="Times New Roman"/>
          <w:sz w:val="24"/>
          <w:szCs w:val="24"/>
        </w:rPr>
        <w:t xml:space="preserve">atas aktiva tetap berupa </w:t>
      </w:r>
      <w:r>
        <w:rPr>
          <w:rFonts w:ascii="Times New Roman" w:hAnsi="Times New Roman" w:cs="Times New Roman"/>
          <w:sz w:val="24"/>
          <w:szCs w:val="24"/>
        </w:rPr>
        <w:t xml:space="preserve">kendaraan dilakukan menggunakan metode garis lurus selama </w:t>
      </w:r>
      <w:r w:rsidR="00886A7F">
        <w:rPr>
          <w:rFonts w:ascii="Times New Roman" w:hAnsi="Times New Roman" w:cs="Times New Roman"/>
          <w:sz w:val="24"/>
          <w:szCs w:val="24"/>
        </w:rPr>
        <w:t>20 tahun tanpa nilai sisa. Dan p</w:t>
      </w:r>
      <w:r w:rsidR="00886A7F" w:rsidRPr="00886A7F">
        <w:rPr>
          <w:rFonts w:ascii="Times New Roman" w:hAnsi="Times New Roman" w:cs="Times New Roman"/>
          <w:sz w:val="24"/>
          <w:szCs w:val="24"/>
        </w:rPr>
        <w:t>enyusutan tahunan atas aktiva tetap berupa peralatan dilak</w:t>
      </w:r>
      <w:r w:rsidR="00886A7F">
        <w:rPr>
          <w:rFonts w:ascii="Times New Roman" w:hAnsi="Times New Roman" w:cs="Times New Roman"/>
          <w:sz w:val="24"/>
          <w:szCs w:val="24"/>
        </w:rPr>
        <w:t xml:space="preserve">ukan menggunakan metode garis lurus </w:t>
      </w:r>
      <w:r w:rsidR="0085505A">
        <w:rPr>
          <w:rFonts w:ascii="Times New Roman" w:hAnsi="Times New Roman" w:cs="Times New Roman"/>
          <w:sz w:val="24"/>
          <w:szCs w:val="24"/>
        </w:rPr>
        <w:t>selama 5 tahun tanpa nilai sisa.</w:t>
      </w:r>
    </w:p>
    <w:p w:rsidR="00042051" w:rsidRDefault="00042051" w:rsidP="00886A7F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Bunga pinjaman bank selama 30 hari belum dibayar, tingkat bunga pinjaman ada</w:t>
      </w:r>
      <w:r w:rsidR="00C54D88">
        <w:rPr>
          <w:rFonts w:ascii="Times New Roman" w:hAnsi="Times New Roman" w:cs="Times New Roman"/>
          <w:sz w:val="24"/>
          <w:szCs w:val="24"/>
        </w:rPr>
        <w:t xml:space="preserve">lah sebesar 18% per tahun (1 </w:t>
      </w:r>
      <w:r>
        <w:rPr>
          <w:rFonts w:ascii="Times New Roman" w:hAnsi="Times New Roman" w:cs="Times New Roman"/>
          <w:sz w:val="24"/>
          <w:szCs w:val="24"/>
        </w:rPr>
        <w:t xml:space="preserve">tahun </w:t>
      </w:r>
      <w:r w:rsidR="00C54D88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360 hari)</w:t>
      </w:r>
    </w:p>
    <w:p w:rsidR="009E24DD" w:rsidRDefault="00042051" w:rsidP="00886A7F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Pengambilan pribadi SILVA Rp. 200.000,00  dicatat dalam rekening beban bunga sebesar </w:t>
      </w:r>
      <w:r>
        <w:rPr>
          <w:rFonts w:ascii="Times New Roman" w:hAnsi="Times New Roman" w:cs="Times New Roman"/>
          <w:sz w:val="24"/>
          <w:szCs w:val="24"/>
        </w:rPr>
        <w:br/>
        <w:t>Rp. 250.000,00</w:t>
      </w: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Pr="005E0E99" w:rsidRDefault="005E0E99" w:rsidP="005E0E99">
      <w:pPr>
        <w:pStyle w:val="ListParagraph"/>
        <w:numPr>
          <w:ilvl w:val="0"/>
          <w:numId w:val="5"/>
        </w:numPr>
        <w:tabs>
          <w:tab w:val="left" w:pos="1985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AKUNTANSI</w:t>
      </w:r>
    </w:p>
    <w:p w:rsidR="00253247" w:rsidRDefault="005E0E99" w:rsidP="005E0E99">
      <w:pPr>
        <w:pStyle w:val="ListParagraph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Mencatat transaksi ke dalam jurnal umum secara manual.</w:t>
      </w:r>
    </w:p>
    <w:p w:rsidR="005E0E99" w:rsidRDefault="005E0E99" w:rsidP="005E0E99">
      <w:pPr>
        <w:pStyle w:val="ListParagraph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Melakukan posting dari neraca awal dan jurnal umum ke dalam perkiraan buku besar pada akhir periode.</w:t>
      </w:r>
    </w:p>
    <w:p w:rsidR="005E0E99" w:rsidRPr="005E0E99" w:rsidRDefault="005E0E99" w:rsidP="005E0E99">
      <w:pPr>
        <w:pStyle w:val="ListParagraph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Menyusun neraca saldo dan jurnal penyesuaian.</w:t>
      </w: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011" w:rsidRDefault="00437011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lastRenderedPageBreak/>
        <w:t>SILVA SERVISE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JOURNAL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Period, 31 December</w:t>
      </w:r>
      <w:r w:rsidRPr="00BE6F14"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253247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(In Rupiah)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Page :1</w:t>
      </w:r>
    </w:p>
    <w:tbl>
      <w:tblPr>
        <w:tblStyle w:val="TableGrid"/>
        <w:tblpPr w:leftFromText="180" w:rightFromText="180" w:vertAnchor="page" w:horzAnchor="margin" w:tblpY="2701"/>
        <w:tblW w:w="0" w:type="auto"/>
        <w:tblLook w:val="04A0"/>
      </w:tblPr>
      <w:tblGrid>
        <w:gridCol w:w="959"/>
        <w:gridCol w:w="709"/>
        <w:gridCol w:w="3260"/>
        <w:gridCol w:w="709"/>
        <w:gridCol w:w="1984"/>
        <w:gridCol w:w="2233"/>
      </w:tblGrid>
      <w:tr w:rsidR="00437011" w:rsidTr="00437011">
        <w:tc>
          <w:tcPr>
            <w:tcW w:w="1668" w:type="dxa"/>
            <w:gridSpan w:val="2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 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Fees Earned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                                           )                                    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Expenses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459"/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Utang usaha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 Payable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Drawing, Silva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Expenses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Cash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Account Payable 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437011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11" w:rsidTr="00437011">
        <w:tc>
          <w:tcPr>
            <w:tcW w:w="95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011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</w:p>
        </w:tc>
        <w:tc>
          <w:tcPr>
            <w:tcW w:w="709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37011" w:rsidRDefault="00437011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 and telephone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receivable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AE62F9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  <w:r w:rsidR="00622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 )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)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Account Receivable 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)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F5C" w:rsidTr="00437011">
        <w:tc>
          <w:tcPr>
            <w:tcW w:w="95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22F5C" w:rsidRDefault="00622F5C" w:rsidP="00622F5C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2F5C" w:rsidRDefault="00622F5C" w:rsidP="0043701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F9" w:rsidRDefault="00AE62F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F9" w:rsidRDefault="00AE62F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lastRenderedPageBreak/>
        <w:t>SILVA SERVISE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LEDGER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Period, 31 December</w:t>
      </w:r>
      <w:r w:rsidRPr="00BE6F14"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253247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(In Rupiah)</w:t>
      </w:r>
    </w:p>
    <w:p w:rsidR="00AE62F9" w:rsidRDefault="00AE62F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AE62F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Cash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No. Acc : 111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E62F9" w:rsidTr="00AE62F9">
        <w:trPr>
          <w:trHeight w:val="135"/>
        </w:trPr>
        <w:tc>
          <w:tcPr>
            <w:tcW w:w="1128" w:type="dxa"/>
            <w:vMerge w:val="restart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E62F9" w:rsidTr="00AE62F9">
        <w:trPr>
          <w:trHeight w:val="135"/>
        </w:trPr>
        <w:tc>
          <w:tcPr>
            <w:tcW w:w="1128" w:type="dxa"/>
            <w:vMerge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E62F9" w:rsidRDefault="00AE62F9" w:rsidP="00AE62F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E62F9">
        <w:tc>
          <w:tcPr>
            <w:tcW w:w="112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253247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F9" w:rsidRDefault="00AE62F9" w:rsidP="00AE62F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Account Receivable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A48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No. Acc : 112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E62F9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E62F9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2F9" w:rsidRDefault="00AE62F9" w:rsidP="00AE62F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F9" w:rsidRDefault="00AA48D6" w:rsidP="00AE62F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Supplies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62F9">
        <w:rPr>
          <w:rFonts w:ascii="Times New Roman" w:hAnsi="Times New Roman" w:cs="Times New Roman"/>
          <w:sz w:val="24"/>
          <w:szCs w:val="24"/>
        </w:rPr>
        <w:tab/>
      </w:r>
      <w:r w:rsidR="00AE62F9">
        <w:rPr>
          <w:rFonts w:ascii="Times New Roman" w:hAnsi="Times New Roman" w:cs="Times New Roman"/>
          <w:sz w:val="24"/>
          <w:szCs w:val="24"/>
        </w:rPr>
        <w:tab/>
      </w:r>
      <w:r w:rsidR="00AE62F9">
        <w:rPr>
          <w:rFonts w:ascii="Times New Roman" w:hAnsi="Times New Roman" w:cs="Times New Roman"/>
          <w:sz w:val="24"/>
          <w:szCs w:val="24"/>
        </w:rPr>
        <w:tab/>
      </w:r>
      <w:r w:rsidR="00AE62F9">
        <w:rPr>
          <w:rFonts w:ascii="Times New Roman" w:hAnsi="Times New Roman" w:cs="Times New Roman"/>
          <w:sz w:val="24"/>
          <w:szCs w:val="24"/>
        </w:rPr>
        <w:tab/>
      </w:r>
      <w:r w:rsidR="00AE62F9">
        <w:rPr>
          <w:rFonts w:ascii="Times New Roman" w:hAnsi="Times New Roman" w:cs="Times New Roman"/>
          <w:sz w:val="24"/>
          <w:szCs w:val="24"/>
        </w:rPr>
        <w:tab/>
        <w:t xml:space="preserve">       No. Acc : 11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E62F9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E62F9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E62F9" w:rsidRDefault="00AE62F9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F9" w:rsidTr="00AA48D6">
        <w:tc>
          <w:tcPr>
            <w:tcW w:w="112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2F9" w:rsidRDefault="00AE62F9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2F9" w:rsidRDefault="00AE62F9" w:rsidP="00AE62F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Prepaid Rent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114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Account Name : Prepaid Advertising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115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No. Acc : 121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Accumulated Depresiation-Equipment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122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123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Accumulated Depresiation-Equipment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124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Account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211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Account Name : Bank Loan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221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Silva, Capital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311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Silva, Drawing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312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3427AD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Fees Earned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No. Acc : 411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</w:t>
      </w:r>
      <w:r w:rsidR="003427AD">
        <w:rPr>
          <w:rFonts w:ascii="Times New Roman" w:hAnsi="Times New Roman" w:cs="Times New Roman"/>
          <w:sz w:val="24"/>
          <w:szCs w:val="24"/>
        </w:rPr>
        <w:t>count Name : Wages 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427AD">
        <w:rPr>
          <w:rFonts w:ascii="Times New Roman" w:hAnsi="Times New Roman" w:cs="Times New Roman"/>
          <w:sz w:val="24"/>
          <w:szCs w:val="24"/>
        </w:rPr>
        <w:tab/>
      </w:r>
      <w:r w:rsidR="003427AD">
        <w:rPr>
          <w:rFonts w:ascii="Times New Roman" w:hAnsi="Times New Roman" w:cs="Times New Roman"/>
          <w:sz w:val="24"/>
          <w:szCs w:val="24"/>
        </w:rPr>
        <w:tab/>
        <w:t xml:space="preserve">           No. Acc : 511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A48D6" w:rsidTr="00AA48D6">
        <w:trPr>
          <w:trHeight w:val="135"/>
        </w:trPr>
        <w:tc>
          <w:tcPr>
            <w:tcW w:w="1128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A48D6" w:rsidTr="00AA48D6">
        <w:trPr>
          <w:trHeight w:val="135"/>
        </w:trPr>
        <w:tc>
          <w:tcPr>
            <w:tcW w:w="1128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A48D6" w:rsidRDefault="00AA48D6" w:rsidP="00AA48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D6" w:rsidTr="00AA48D6">
        <w:tc>
          <w:tcPr>
            <w:tcW w:w="112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8D6" w:rsidRDefault="00AA48D6" w:rsidP="00AA48D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Name : Electrycity and Telephon 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No. Acc : 512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3427AD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3427AD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Accoun</w:t>
      </w:r>
      <w:r w:rsidR="005E0E99">
        <w:rPr>
          <w:rFonts w:ascii="Times New Roman" w:hAnsi="Times New Roman" w:cs="Times New Roman"/>
          <w:sz w:val="24"/>
          <w:szCs w:val="24"/>
        </w:rPr>
        <w:t>t Name : Rent</w:t>
      </w:r>
      <w:r>
        <w:rPr>
          <w:rFonts w:ascii="Times New Roman" w:hAnsi="Times New Roman" w:cs="Times New Roman"/>
          <w:sz w:val="24"/>
          <w:szCs w:val="24"/>
        </w:rPr>
        <w:t xml:space="preserve"> 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E0E99">
        <w:rPr>
          <w:rFonts w:ascii="Times New Roman" w:hAnsi="Times New Roman" w:cs="Times New Roman"/>
          <w:sz w:val="24"/>
          <w:szCs w:val="24"/>
        </w:rPr>
        <w:t xml:space="preserve"> No. Acc : 513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3427AD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3427AD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</w:t>
      </w:r>
      <w:r w:rsidR="005E0E99">
        <w:rPr>
          <w:rFonts w:ascii="Times New Roman" w:hAnsi="Times New Roman" w:cs="Times New Roman"/>
          <w:sz w:val="24"/>
          <w:szCs w:val="24"/>
        </w:rPr>
        <w:t xml:space="preserve">t Name : Advertising </w:t>
      </w:r>
      <w:r>
        <w:rPr>
          <w:rFonts w:ascii="Times New Roman" w:hAnsi="Times New Roman" w:cs="Times New Roman"/>
          <w:sz w:val="24"/>
          <w:szCs w:val="24"/>
        </w:rPr>
        <w:t xml:space="preserve"> 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E0E99">
        <w:rPr>
          <w:rFonts w:ascii="Times New Roman" w:hAnsi="Times New Roman" w:cs="Times New Roman"/>
          <w:sz w:val="24"/>
          <w:szCs w:val="24"/>
        </w:rPr>
        <w:tab/>
        <w:t xml:space="preserve">           No. Acc : 514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3427AD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3427AD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8D6" w:rsidRDefault="00AA48D6" w:rsidP="00AA48D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</w:t>
      </w:r>
      <w:r w:rsidR="005E0E99">
        <w:rPr>
          <w:rFonts w:ascii="Times New Roman" w:hAnsi="Times New Roman" w:cs="Times New Roman"/>
          <w:sz w:val="24"/>
          <w:szCs w:val="24"/>
        </w:rPr>
        <w:t>t Name : Insurance</w:t>
      </w:r>
      <w:r>
        <w:rPr>
          <w:rFonts w:ascii="Times New Roman" w:hAnsi="Times New Roman" w:cs="Times New Roman"/>
          <w:sz w:val="24"/>
          <w:szCs w:val="24"/>
        </w:rPr>
        <w:t xml:space="preserve"> 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E0E99">
        <w:rPr>
          <w:rFonts w:ascii="Times New Roman" w:hAnsi="Times New Roman" w:cs="Times New Roman"/>
          <w:sz w:val="24"/>
          <w:szCs w:val="24"/>
        </w:rPr>
        <w:t xml:space="preserve"> No. Acc : 515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3427AD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3427AD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</w:t>
      </w:r>
      <w:r w:rsidR="005E0E99">
        <w:rPr>
          <w:rFonts w:ascii="Times New Roman" w:hAnsi="Times New Roman" w:cs="Times New Roman"/>
          <w:sz w:val="24"/>
          <w:szCs w:val="24"/>
        </w:rPr>
        <w:t xml:space="preserve">t Name : Interest </w:t>
      </w:r>
      <w:r>
        <w:rPr>
          <w:rFonts w:ascii="Times New Roman" w:hAnsi="Times New Roman" w:cs="Times New Roman"/>
          <w:sz w:val="24"/>
          <w:szCs w:val="24"/>
        </w:rPr>
        <w:t xml:space="preserve"> Expense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E0E99">
        <w:rPr>
          <w:rFonts w:ascii="Times New Roman" w:hAnsi="Times New Roman" w:cs="Times New Roman"/>
          <w:sz w:val="24"/>
          <w:szCs w:val="24"/>
        </w:rPr>
        <w:t xml:space="preserve"> No. Acc : 516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3427AD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3427AD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</w:t>
      </w:r>
      <w:r w:rsidR="005E0E99">
        <w:rPr>
          <w:rFonts w:ascii="Times New Roman" w:hAnsi="Times New Roman" w:cs="Times New Roman"/>
          <w:sz w:val="24"/>
          <w:szCs w:val="24"/>
        </w:rPr>
        <w:t xml:space="preserve">t Name : Miscellaneous </w:t>
      </w:r>
      <w:r>
        <w:rPr>
          <w:rFonts w:ascii="Times New Roman" w:hAnsi="Times New Roman" w:cs="Times New Roman"/>
          <w:sz w:val="24"/>
          <w:szCs w:val="24"/>
        </w:rPr>
        <w:t xml:space="preserve"> Expense</w:t>
      </w:r>
      <w:r w:rsidR="005E0E99">
        <w:rPr>
          <w:rFonts w:ascii="Times New Roman" w:hAnsi="Times New Roman" w:cs="Times New Roman"/>
          <w:sz w:val="24"/>
          <w:szCs w:val="24"/>
        </w:rPr>
        <w:tab/>
      </w:r>
      <w:r w:rsidR="005E0E99">
        <w:rPr>
          <w:rFonts w:ascii="Times New Roman" w:hAnsi="Times New Roman" w:cs="Times New Roman"/>
          <w:sz w:val="24"/>
          <w:szCs w:val="24"/>
        </w:rPr>
        <w:tab/>
      </w:r>
      <w:r w:rsidR="005E0E9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E0E99">
        <w:rPr>
          <w:rFonts w:ascii="Times New Roman" w:hAnsi="Times New Roman" w:cs="Times New Roman"/>
          <w:sz w:val="24"/>
          <w:szCs w:val="24"/>
        </w:rPr>
        <w:t xml:space="preserve"> No. Acc : 517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3427AD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3427AD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3427AD" w:rsidRDefault="003427AD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D" w:rsidTr="004D71BE">
        <w:tc>
          <w:tcPr>
            <w:tcW w:w="112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27AD" w:rsidRDefault="003427AD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7AD" w:rsidRDefault="003427AD" w:rsidP="003427AD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7AD" w:rsidRDefault="003427AD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169" w:rsidRDefault="001F516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lastRenderedPageBreak/>
        <w:t>SILVA SERVISE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TRIAL BALANCE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Period, 31 December</w:t>
      </w:r>
      <w:r w:rsidRPr="00BE6F14"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253247" w:rsidRPr="00BE6F14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(In Rupiah)</w:t>
      </w:r>
    </w:p>
    <w:p w:rsidR="00253247" w:rsidRDefault="00253247" w:rsidP="00253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969"/>
        <w:gridCol w:w="2410"/>
        <w:gridCol w:w="2233"/>
      </w:tblGrid>
      <w:tr w:rsidR="00253247" w:rsidTr="005E0E99">
        <w:tc>
          <w:tcPr>
            <w:tcW w:w="1242" w:type="dxa"/>
            <w:vAlign w:val="center"/>
          </w:tcPr>
          <w:p w:rsidR="00253247" w:rsidRDefault="00253247" w:rsidP="005E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Account</w:t>
            </w:r>
          </w:p>
        </w:tc>
        <w:tc>
          <w:tcPr>
            <w:tcW w:w="3969" w:type="dxa"/>
            <w:vAlign w:val="center"/>
          </w:tcPr>
          <w:p w:rsidR="00253247" w:rsidRDefault="00253247" w:rsidP="005E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Name</w:t>
            </w:r>
          </w:p>
        </w:tc>
        <w:tc>
          <w:tcPr>
            <w:tcW w:w="2410" w:type="dxa"/>
            <w:vAlign w:val="center"/>
          </w:tcPr>
          <w:p w:rsidR="00253247" w:rsidRDefault="00253247" w:rsidP="005E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2233" w:type="dxa"/>
            <w:vAlign w:val="center"/>
          </w:tcPr>
          <w:p w:rsidR="00253247" w:rsidRDefault="00253247" w:rsidP="005E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5E0E99" w:rsidTr="00AA48D6">
        <w:tc>
          <w:tcPr>
            <w:tcW w:w="1242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969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E75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969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Receivable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969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969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Prepaid Rent 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969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Advertising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69" w:type="dxa"/>
          </w:tcPr>
          <w:p w:rsidR="005E0E99" w:rsidRPr="00047E75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Insurance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Accumulated Depresiation-Equipment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Accumulated depreciation- Vehicle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 Payable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loan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Silva, Capital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Silva, Drawing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 Earned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 Expense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 ang telephone expense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Expense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 Expense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Insuranse Expenses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Expense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Expense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E99" w:rsidRP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9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AA48D6">
        <w:tc>
          <w:tcPr>
            <w:tcW w:w="1242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E0E99" w:rsidRDefault="005E0E99" w:rsidP="004D71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AA48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247" w:rsidRDefault="00253247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Pr="00BE6F14" w:rsidRDefault="005E0E99" w:rsidP="005E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lastRenderedPageBreak/>
        <w:t>SILVA SERVISE</w:t>
      </w:r>
    </w:p>
    <w:p w:rsidR="005E0E99" w:rsidRPr="00BE6F14" w:rsidRDefault="005E0E99" w:rsidP="005E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ADJUSMENT JOURNAL</w:t>
      </w:r>
    </w:p>
    <w:p w:rsidR="005E0E99" w:rsidRPr="00BE6F14" w:rsidRDefault="005E0E99" w:rsidP="005E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Period, 31 December</w:t>
      </w:r>
      <w:r w:rsidRPr="00BE6F14"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5E0E99" w:rsidRDefault="005E0E99" w:rsidP="005E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(In Rupiah)</w:t>
      </w:r>
    </w:p>
    <w:p w:rsidR="005E0E99" w:rsidRPr="00BE6F14" w:rsidRDefault="005E0E99" w:rsidP="005E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Page :1</w:t>
      </w:r>
    </w:p>
    <w:tbl>
      <w:tblPr>
        <w:tblStyle w:val="TableGrid"/>
        <w:tblpPr w:leftFromText="180" w:rightFromText="180" w:vertAnchor="page" w:horzAnchor="margin" w:tblpY="2701"/>
        <w:tblW w:w="0" w:type="auto"/>
        <w:tblLook w:val="04A0"/>
      </w:tblPr>
      <w:tblGrid>
        <w:gridCol w:w="959"/>
        <w:gridCol w:w="709"/>
        <w:gridCol w:w="3260"/>
        <w:gridCol w:w="709"/>
        <w:gridCol w:w="1984"/>
        <w:gridCol w:w="2233"/>
      </w:tblGrid>
      <w:tr w:rsidR="005E0E99" w:rsidTr="004D71BE">
        <w:tc>
          <w:tcPr>
            <w:tcW w:w="1668" w:type="dxa"/>
            <w:gridSpan w:val="2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  </w:t>
            </w: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459"/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99" w:rsidTr="004D71BE">
        <w:tc>
          <w:tcPr>
            <w:tcW w:w="95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E99" w:rsidRDefault="005E0E99" w:rsidP="004D71BE">
            <w:pPr>
              <w:tabs>
                <w:tab w:val="left" w:pos="198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E0E99" w:rsidRDefault="005E0E99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E99" w:rsidRDefault="005E0E99" w:rsidP="005E0E9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99" w:rsidRDefault="005E0E99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Pr="00BE6F14" w:rsidRDefault="00A624F5" w:rsidP="00A62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lastRenderedPageBreak/>
        <w:t>SILVA SERVISE</w:t>
      </w:r>
    </w:p>
    <w:p w:rsidR="00A624F5" w:rsidRPr="00BE6F14" w:rsidRDefault="00A624F5" w:rsidP="00A62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LEDGER</w:t>
      </w:r>
    </w:p>
    <w:p w:rsidR="00A624F5" w:rsidRPr="00BE6F14" w:rsidRDefault="00A624F5" w:rsidP="00A62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End Period, </w:t>
      </w:r>
    </w:p>
    <w:p w:rsidR="00A624F5" w:rsidRDefault="00A624F5" w:rsidP="00A62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14">
        <w:rPr>
          <w:rFonts w:ascii="Times New Roman" w:hAnsi="Times New Roman" w:cs="Times New Roman"/>
          <w:b/>
          <w:sz w:val="24"/>
          <w:szCs w:val="24"/>
        </w:rPr>
        <w:t>(In Rupiah)</w:t>
      </w: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4F5" w:rsidRDefault="00A624F5" w:rsidP="00A624F5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Name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No. Acc : </w:t>
      </w:r>
    </w:p>
    <w:tbl>
      <w:tblPr>
        <w:tblStyle w:val="TableGrid"/>
        <w:tblW w:w="11273" w:type="dxa"/>
        <w:tblInd w:w="-533" w:type="dxa"/>
        <w:tblLook w:val="04A0"/>
      </w:tblPr>
      <w:tblGrid>
        <w:gridCol w:w="1128"/>
        <w:gridCol w:w="2915"/>
        <w:gridCol w:w="709"/>
        <w:gridCol w:w="1701"/>
        <w:gridCol w:w="1843"/>
        <w:gridCol w:w="1559"/>
        <w:gridCol w:w="1418"/>
      </w:tblGrid>
      <w:tr w:rsidR="00A624F5" w:rsidTr="004D71BE">
        <w:trPr>
          <w:trHeight w:val="135"/>
        </w:trPr>
        <w:tc>
          <w:tcPr>
            <w:tcW w:w="1128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915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09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843" w:type="dxa"/>
            <w:vMerge w:val="restart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2977" w:type="dxa"/>
            <w:gridSpan w:val="2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</w:p>
        </w:tc>
      </w:tr>
      <w:tr w:rsidR="00A624F5" w:rsidTr="004D71BE">
        <w:trPr>
          <w:trHeight w:val="135"/>
        </w:trPr>
        <w:tc>
          <w:tcPr>
            <w:tcW w:w="1128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418" w:type="dxa"/>
            <w:vAlign w:val="center"/>
          </w:tcPr>
          <w:p w:rsidR="00A624F5" w:rsidRDefault="00A624F5" w:rsidP="004D71B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F5" w:rsidTr="004D71BE">
        <w:tc>
          <w:tcPr>
            <w:tcW w:w="112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4F5" w:rsidRDefault="00A624F5" w:rsidP="004D71B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F5" w:rsidRPr="00253247" w:rsidRDefault="00A624F5" w:rsidP="00253247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624F5" w:rsidRPr="00253247" w:rsidSect="001F5169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9BB"/>
    <w:multiLevelType w:val="hybridMultilevel"/>
    <w:tmpl w:val="C22ED750"/>
    <w:lvl w:ilvl="0" w:tplc="725E0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E93E07"/>
    <w:multiLevelType w:val="hybridMultilevel"/>
    <w:tmpl w:val="862CE87A"/>
    <w:lvl w:ilvl="0" w:tplc="7FA6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5A94"/>
    <w:multiLevelType w:val="hybridMultilevel"/>
    <w:tmpl w:val="85F2FB42"/>
    <w:lvl w:ilvl="0" w:tplc="B00C4B7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8A2333"/>
    <w:multiLevelType w:val="hybridMultilevel"/>
    <w:tmpl w:val="4260E9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02259"/>
    <w:multiLevelType w:val="hybridMultilevel"/>
    <w:tmpl w:val="C8AE7704"/>
    <w:lvl w:ilvl="0" w:tplc="60C4A3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CA20281"/>
    <w:multiLevelType w:val="hybridMultilevel"/>
    <w:tmpl w:val="7368BBA2"/>
    <w:lvl w:ilvl="0" w:tplc="C23853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F67"/>
    <w:rsid w:val="00024D11"/>
    <w:rsid w:val="00042051"/>
    <w:rsid w:val="00047E75"/>
    <w:rsid w:val="0013056D"/>
    <w:rsid w:val="00140ECB"/>
    <w:rsid w:val="0016000B"/>
    <w:rsid w:val="00166F67"/>
    <w:rsid w:val="001845E0"/>
    <w:rsid w:val="001B4831"/>
    <w:rsid w:val="001F5169"/>
    <w:rsid w:val="00253247"/>
    <w:rsid w:val="003427AD"/>
    <w:rsid w:val="003B1837"/>
    <w:rsid w:val="00437011"/>
    <w:rsid w:val="004654C3"/>
    <w:rsid w:val="005E0E99"/>
    <w:rsid w:val="00622F5C"/>
    <w:rsid w:val="00686B15"/>
    <w:rsid w:val="0085505A"/>
    <w:rsid w:val="00886A7F"/>
    <w:rsid w:val="009A400D"/>
    <w:rsid w:val="009A6270"/>
    <w:rsid w:val="009E24DD"/>
    <w:rsid w:val="00A55859"/>
    <w:rsid w:val="00A624F5"/>
    <w:rsid w:val="00AA48D6"/>
    <w:rsid w:val="00AE62F9"/>
    <w:rsid w:val="00B01C8E"/>
    <w:rsid w:val="00BE6F14"/>
    <w:rsid w:val="00C54D88"/>
    <w:rsid w:val="00C70D66"/>
    <w:rsid w:val="00DA6505"/>
    <w:rsid w:val="00DF1609"/>
    <w:rsid w:val="00E07407"/>
    <w:rsid w:val="00F4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8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a@yahoo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AN-MAN-BBS</dc:creator>
  <cp:lastModifiedBy>AN-MAN-BBS</cp:lastModifiedBy>
  <cp:revision>9</cp:revision>
  <cp:lastPrinted>2012-03-05T22:50:00Z</cp:lastPrinted>
  <dcterms:created xsi:type="dcterms:W3CDTF">2012-03-04T21:21:00Z</dcterms:created>
  <dcterms:modified xsi:type="dcterms:W3CDTF">2012-03-05T22:54:00Z</dcterms:modified>
</cp:coreProperties>
</file>